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1F58" w14:textId="37148FBA" w:rsidR="002B1637" w:rsidRDefault="002B1637" w:rsidP="002B1637">
      <w:pPr>
        <w:tabs>
          <w:tab w:val="left" w:pos="0"/>
          <w:tab w:val="center" w:pos="5040"/>
          <w:tab w:val="right" w:pos="10080"/>
        </w:tabs>
        <w:spacing w:before="120"/>
      </w:pPr>
      <w:r>
        <w:rPr>
          <w:noProof/>
        </w:rPr>
        <w:drawing>
          <wp:anchor distT="0" distB="0" distL="114300" distR="114300" simplePos="0" relativeHeight="251659264" behindDoc="1" locked="0" layoutInCell="1" allowOverlap="1" wp14:anchorId="130BBC23" wp14:editId="443D4A41">
            <wp:simplePos x="685800" y="685800"/>
            <wp:positionH relativeFrom="margin">
              <wp:align>center</wp:align>
            </wp:positionH>
            <wp:positionV relativeFrom="margin">
              <wp:align>top</wp:align>
            </wp:positionV>
            <wp:extent cx="6930390" cy="14947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 heade_6logos.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30390" cy="1494790"/>
                    </a:xfrm>
                    <a:prstGeom prst="rect">
                      <a:avLst/>
                    </a:prstGeom>
                  </pic:spPr>
                </pic:pic>
              </a:graphicData>
            </a:graphic>
          </wp:anchor>
        </w:drawing>
      </w:r>
      <w:r>
        <w:t>F</w:t>
      </w:r>
      <w:r w:rsidRPr="002C507F">
        <w:t>or imm</w:t>
      </w:r>
      <w:r>
        <w:t xml:space="preserve">ediate release – </w:t>
      </w:r>
      <w:r w:rsidR="00526FA4">
        <w:t>November 21, 2019</w:t>
      </w:r>
    </w:p>
    <w:p w14:paraId="109D3D73" w14:textId="77777777" w:rsidR="002B1637" w:rsidRPr="0012512E" w:rsidRDefault="002B1637" w:rsidP="002B1637">
      <w:pPr>
        <w:tabs>
          <w:tab w:val="left" w:pos="0"/>
          <w:tab w:val="center" w:pos="5040"/>
          <w:tab w:val="right" w:pos="10080"/>
        </w:tabs>
      </w:pPr>
      <w:r>
        <w:t xml:space="preserve">Contact: ECB Chair John </w:t>
      </w:r>
      <w:proofErr w:type="spellStart"/>
      <w:r>
        <w:t>Yagielski</w:t>
      </w:r>
      <w:proofErr w:type="spellEnd"/>
      <w:r>
        <w:t xml:space="preserve">, (518) 810-8382, </w:t>
      </w:r>
      <w:hyperlink r:id="rId7" w:history="1">
        <w:r>
          <w:rPr>
            <w:rStyle w:val="Hyperlink"/>
          </w:rPr>
          <w:t>chair@nysecb.org</w:t>
        </w:r>
      </w:hyperlink>
    </w:p>
    <w:p w14:paraId="7B4B2D61" w14:textId="4327EEC1" w:rsidR="002B1637" w:rsidRPr="00191A44" w:rsidRDefault="002B1637" w:rsidP="002B1637">
      <w:pPr>
        <w:pStyle w:val="Heading2"/>
        <w:rPr>
          <w:sz w:val="32"/>
          <w:szCs w:val="32"/>
        </w:rPr>
      </w:pPr>
      <w:r w:rsidRPr="00191A44">
        <w:rPr>
          <w:sz w:val="32"/>
          <w:szCs w:val="32"/>
        </w:rPr>
        <w:t>Educational Conference Board calls for a $2.1 billion state aid increase for 20</w:t>
      </w:r>
      <w:r w:rsidR="00E42F2C">
        <w:rPr>
          <w:sz w:val="32"/>
          <w:szCs w:val="32"/>
        </w:rPr>
        <w:t>20</w:t>
      </w:r>
      <w:r w:rsidRPr="00191A44">
        <w:rPr>
          <w:sz w:val="32"/>
          <w:szCs w:val="32"/>
        </w:rPr>
        <w:t>-2</w:t>
      </w:r>
      <w:r w:rsidR="00E42F2C">
        <w:rPr>
          <w:sz w:val="32"/>
          <w:szCs w:val="32"/>
        </w:rPr>
        <w:t>1</w:t>
      </w:r>
      <w:r w:rsidR="00191A44" w:rsidRPr="00191A44">
        <w:rPr>
          <w:sz w:val="32"/>
          <w:szCs w:val="32"/>
        </w:rPr>
        <w:t xml:space="preserve"> and </w:t>
      </w:r>
      <w:r w:rsidR="00782734" w:rsidRPr="00191A44">
        <w:rPr>
          <w:sz w:val="32"/>
          <w:szCs w:val="32"/>
        </w:rPr>
        <w:t xml:space="preserve">Foundation Aid to be </w:t>
      </w:r>
      <w:r w:rsidR="00724269">
        <w:rPr>
          <w:sz w:val="32"/>
          <w:szCs w:val="32"/>
        </w:rPr>
        <w:t>funded and updated</w:t>
      </w:r>
    </w:p>
    <w:p w14:paraId="0E18E2D2" w14:textId="4AA31B8E" w:rsidR="002B1637" w:rsidRPr="00526FA4" w:rsidRDefault="002B1637" w:rsidP="002B1637">
      <w:pPr>
        <w:spacing w:before="100" w:beforeAutospacing="1"/>
        <w:jc w:val="center"/>
        <w:rPr>
          <w:rStyle w:val="SubtleEmphasis"/>
          <w:sz w:val="28"/>
          <w:szCs w:val="28"/>
        </w:rPr>
      </w:pPr>
      <w:r w:rsidRPr="00526FA4">
        <w:rPr>
          <w:rStyle w:val="SubtleEmphasis"/>
          <w:sz w:val="28"/>
          <w:szCs w:val="28"/>
        </w:rPr>
        <w:t xml:space="preserve">Organizations outline </w:t>
      </w:r>
      <w:r w:rsidR="00526FA4">
        <w:rPr>
          <w:rStyle w:val="SubtleEmphasis"/>
          <w:sz w:val="28"/>
          <w:szCs w:val="28"/>
        </w:rPr>
        <w:t xml:space="preserve">funding needed to </w:t>
      </w:r>
      <w:r w:rsidRPr="00526FA4">
        <w:rPr>
          <w:rStyle w:val="SubtleEmphasis"/>
          <w:sz w:val="28"/>
          <w:szCs w:val="28"/>
        </w:rPr>
        <w:t>continu</w:t>
      </w:r>
      <w:r w:rsidR="00526FA4">
        <w:rPr>
          <w:rStyle w:val="SubtleEmphasis"/>
          <w:sz w:val="28"/>
          <w:szCs w:val="28"/>
        </w:rPr>
        <w:t>e</w:t>
      </w:r>
      <w:r w:rsidRPr="00526FA4">
        <w:rPr>
          <w:rStyle w:val="SubtleEmphasis"/>
          <w:sz w:val="28"/>
          <w:szCs w:val="28"/>
        </w:rPr>
        <w:t xml:space="preserve"> current educational services</w:t>
      </w:r>
    </w:p>
    <w:p w14:paraId="485355E5" w14:textId="0ED2EE5D" w:rsidR="002B1637" w:rsidRDefault="002B1637" w:rsidP="002B1637">
      <w:pPr>
        <w:spacing w:line="264" w:lineRule="auto"/>
        <w:rPr>
          <w:rFonts w:cs="Times New Roman"/>
          <w:szCs w:val="23"/>
        </w:rPr>
      </w:pPr>
      <w:r>
        <w:rPr>
          <w:rFonts w:cs="Times New Roman"/>
          <w:szCs w:val="23"/>
        </w:rPr>
        <w:t>Based on estimates for educational expenses in the coming year</w:t>
      </w:r>
      <w:r w:rsidR="00526FA4">
        <w:rPr>
          <w:rFonts w:cs="Times New Roman"/>
          <w:szCs w:val="23"/>
        </w:rPr>
        <w:t xml:space="preserve"> and </w:t>
      </w:r>
      <w:r>
        <w:rPr>
          <w:rFonts w:cs="Times New Roman"/>
          <w:szCs w:val="23"/>
        </w:rPr>
        <w:t>growing student needs</w:t>
      </w:r>
      <w:r w:rsidR="00526FA4">
        <w:rPr>
          <w:rFonts w:cs="Times New Roman"/>
          <w:szCs w:val="23"/>
        </w:rPr>
        <w:t xml:space="preserve">, </w:t>
      </w:r>
      <w:r w:rsidRPr="005C600A">
        <w:rPr>
          <w:rFonts w:cs="Times New Roman"/>
          <w:szCs w:val="23"/>
        </w:rPr>
        <w:t>New York’s major statewide education organizations</w:t>
      </w:r>
      <w:r>
        <w:rPr>
          <w:rFonts w:cs="Times New Roman"/>
          <w:szCs w:val="23"/>
        </w:rPr>
        <w:t xml:space="preserve"> released a report today </w:t>
      </w:r>
      <w:r w:rsidR="0007140A">
        <w:rPr>
          <w:rFonts w:cs="Times New Roman"/>
          <w:szCs w:val="23"/>
        </w:rPr>
        <w:t xml:space="preserve">detailing the need for a </w:t>
      </w:r>
      <w:r>
        <w:rPr>
          <w:rFonts w:cs="Times New Roman"/>
          <w:szCs w:val="23"/>
        </w:rPr>
        <w:t>$2.1 billion state aid increase for 20</w:t>
      </w:r>
      <w:r w:rsidR="00E42F2C">
        <w:rPr>
          <w:rFonts w:cs="Times New Roman"/>
          <w:szCs w:val="23"/>
        </w:rPr>
        <w:t>20</w:t>
      </w:r>
      <w:r>
        <w:rPr>
          <w:rFonts w:cs="Times New Roman"/>
          <w:szCs w:val="23"/>
        </w:rPr>
        <w:t>-2</w:t>
      </w:r>
      <w:r w:rsidR="00E42F2C">
        <w:rPr>
          <w:rFonts w:cs="Times New Roman"/>
          <w:szCs w:val="23"/>
        </w:rPr>
        <w:t>1</w:t>
      </w:r>
      <w:r>
        <w:rPr>
          <w:rFonts w:cs="Times New Roman"/>
          <w:szCs w:val="23"/>
        </w:rPr>
        <w:t>.</w:t>
      </w:r>
      <w:r w:rsidR="00F10FA6">
        <w:rPr>
          <w:rFonts w:cs="Times New Roman"/>
          <w:szCs w:val="23"/>
        </w:rPr>
        <w:t xml:space="preserve"> To read the full report, </w:t>
      </w:r>
      <w:hyperlink r:id="rId8" w:history="1">
        <w:r w:rsidR="00F10FA6" w:rsidRPr="00F10FA6">
          <w:rPr>
            <w:rStyle w:val="Hyperlink"/>
            <w:rFonts w:cs="Times New Roman"/>
            <w:szCs w:val="23"/>
          </w:rPr>
          <w:t>click here</w:t>
        </w:r>
      </w:hyperlink>
      <w:r w:rsidR="00F10FA6">
        <w:rPr>
          <w:rFonts w:cs="Times New Roman"/>
          <w:szCs w:val="23"/>
        </w:rPr>
        <w:t>.</w:t>
      </w:r>
    </w:p>
    <w:p w14:paraId="12316470" w14:textId="77777777" w:rsidR="00191A44" w:rsidRDefault="00042D9E" w:rsidP="00191A44">
      <w:pPr>
        <w:spacing w:line="264" w:lineRule="auto"/>
        <w:rPr>
          <w:rFonts w:cs="Times New Roman"/>
          <w:szCs w:val="23"/>
        </w:rPr>
      </w:pPr>
      <w:r w:rsidRPr="00510F9C">
        <w:rPr>
          <w:rFonts w:cs="Times New Roman"/>
          <w:szCs w:val="23"/>
        </w:rPr>
        <w:t>The</w:t>
      </w:r>
      <w:r w:rsidR="00191A44">
        <w:rPr>
          <w:rFonts w:cs="Times New Roman"/>
          <w:szCs w:val="23"/>
        </w:rPr>
        <w:t xml:space="preserve"> funding increase recommended by the New York State Educational Conference Board (ECB) contains two primary components: </w:t>
      </w:r>
    </w:p>
    <w:p w14:paraId="7C158C2A" w14:textId="23B15B9D" w:rsidR="00042D9E" w:rsidRPr="00191A44" w:rsidRDefault="00042D9E" w:rsidP="008A5E1F">
      <w:pPr>
        <w:pStyle w:val="ListParagraph"/>
        <w:numPr>
          <w:ilvl w:val="0"/>
          <w:numId w:val="3"/>
        </w:numPr>
        <w:spacing w:after="160" w:line="264" w:lineRule="auto"/>
        <w:contextualSpacing w:val="0"/>
        <w:rPr>
          <w:rFonts w:cs="Times New Roman"/>
          <w:szCs w:val="23"/>
        </w:rPr>
      </w:pPr>
      <w:r w:rsidRPr="00191A44">
        <w:rPr>
          <w:rFonts w:cs="Times New Roman"/>
          <w:szCs w:val="23"/>
        </w:rPr>
        <w:t xml:space="preserve">$1.6 billion </w:t>
      </w:r>
      <w:r w:rsidR="00191A44">
        <w:rPr>
          <w:rFonts w:cs="Times New Roman"/>
          <w:szCs w:val="23"/>
        </w:rPr>
        <w:t>to continue current educational services based on</w:t>
      </w:r>
      <w:r w:rsidR="005B4026">
        <w:rPr>
          <w:rFonts w:cs="Times New Roman"/>
          <w:szCs w:val="23"/>
        </w:rPr>
        <w:t xml:space="preserve"> </w:t>
      </w:r>
      <w:r w:rsidR="00191A44">
        <w:rPr>
          <w:rFonts w:cs="Times New Roman"/>
          <w:szCs w:val="23"/>
        </w:rPr>
        <w:t>available cost estimates for school expense</w:t>
      </w:r>
      <w:bookmarkStart w:id="0" w:name="_GoBack"/>
      <w:bookmarkEnd w:id="0"/>
      <w:r w:rsidR="00191A44">
        <w:rPr>
          <w:rFonts w:cs="Times New Roman"/>
          <w:szCs w:val="23"/>
        </w:rPr>
        <w:t xml:space="preserve">s </w:t>
      </w:r>
      <w:r w:rsidR="00D061B3">
        <w:rPr>
          <w:rFonts w:cs="Times New Roman"/>
          <w:szCs w:val="23"/>
        </w:rPr>
        <w:t>in</w:t>
      </w:r>
      <w:r w:rsidR="00191A44">
        <w:rPr>
          <w:rFonts w:cs="Times New Roman"/>
          <w:szCs w:val="23"/>
        </w:rPr>
        <w:t xml:space="preserve"> the year ahead; and </w:t>
      </w:r>
    </w:p>
    <w:p w14:paraId="3FE0B8F4" w14:textId="5388B951" w:rsidR="008A5E1F" w:rsidRDefault="00042D9E" w:rsidP="00510F9C">
      <w:pPr>
        <w:pStyle w:val="ListParagraph"/>
        <w:numPr>
          <w:ilvl w:val="0"/>
          <w:numId w:val="3"/>
        </w:numPr>
        <w:spacing w:line="264" w:lineRule="auto"/>
        <w:rPr>
          <w:rFonts w:cs="Times New Roman"/>
          <w:szCs w:val="23"/>
        </w:rPr>
      </w:pPr>
      <w:r w:rsidRPr="00042D9E">
        <w:rPr>
          <w:rFonts w:cs="Times New Roman"/>
          <w:szCs w:val="23"/>
        </w:rPr>
        <w:t>$500 million for targeted investments in five critical areas: strengthening school safety and mental health</w:t>
      </w:r>
      <w:r w:rsidR="00191A44">
        <w:rPr>
          <w:rFonts w:cs="Times New Roman"/>
          <w:szCs w:val="23"/>
        </w:rPr>
        <w:t xml:space="preserve"> services, </w:t>
      </w:r>
      <w:r w:rsidRPr="00042D9E">
        <w:rPr>
          <w:rFonts w:cs="Times New Roman"/>
          <w:szCs w:val="23"/>
        </w:rPr>
        <w:t xml:space="preserve">supporting </w:t>
      </w:r>
      <w:r w:rsidR="00191A44">
        <w:rPr>
          <w:rFonts w:cs="Times New Roman"/>
          <w:szCs w:val="23"/>
        </w:rPr>
        <w:t xml:space="preserve">receivership schools, </w:t>
      </w:r>
      <w:r w:rsidRPr="00042D9E">
        <w:rPr>
          <w:rFonts w:cs="Times New Roman"/>
          <w:szCs w:val="23"/>
        </w:rPr>
        <w:t>address</w:t>
      </w:r>
      <w:r w:rsidR="00191A44">
        <w:rPr>
          <w:rFonts w:cs="Times New Roman"/>
          <w:szCs w:val="23"/>
        </w:rPr>
        <w:t>ing</w:t>
      </w:r>
      <w:r w:rsidRPr="00042D9E">
        <w:rPr>
          <w:rFonts w:cs="Times New Roman"/>
          <w:szCs w:val="23"/>
        </w:rPr>
        <w:t xml:space="preserve"> the cost of providing specialized services such as special education </w:t>
      </w:r>
      <w:r w:rsidR="00191A44">
        <w:rPr>
          <w:rFonts w:cs="Times New Roman"/>
          <w:szCs w:val="23"/>
        </w:rPr>
        <w:t xml:space="preserve">and </w:t>
      </w:r>
      <w:r w:rsidRPr="00042D9E">
        <w:rPr>
          <w:rFonts w:cs="Times New Roman"/>
          <w:szCs w:val="23"/>
        </w:rPr>
        <w:t>English as a New Language, college and career pathways, and professional development.</w:t>
      </w:r>
    </w:p>
    <w:p w14:paraId="0EC99170" w14:textId="38F9BBBE" w:rsidR="002B3E24" w:rsidRDefault="008A5E1F" w:rsidP="00510F9C">
      <w:pPr>
        <w:spacing w:line="264" w:lineRule="auto"/>
        <w:rPr>
          <w:rFonts w:cs="Times New Roman"/>
          <w:szCs w:val="23"/>
        </w:rPr>
      </w:pPr>
      <w:r>
        <w:rPr>
          <w:rFonts w:cs="Times New Roman"/>
          <w:szCs w:val="23"/>
        </w:rPr>
        <w:t xml:space="preserve">“Schools are </w:t>
      </w:r>
      <w:r w:rsidR="004003EA">
        <w:rPr>
          <w:rFonts w:cs="Times New Roman"/>
          <w:szCs w:val="23"/>
        </w:rPr>
        <w:t>focused on meeting the needs of all children while advancing programs and learning opportunities that will prepare</w:t>
      </w:r>
      <w:r w:rsidR="00B83E5E">
        <w:rPr>
          <w:rFonts w:cs="Times New Roman"/>
          <w:szCs w:val="23"/>
        </w:rPr>
        <w:t xml:space="preserve"> them for a </w:t>
      </w:r>
      <w:r w:rsidR="004003EA">
        <w:rPr>
          <w:rFonts w:cs="Times New Roman"/>
          <w:szCs w:val="23"/>
        </w:rPr>
        <w:t xml:space="preserve">changing world,” said ECB Chair John </w:t>
      </w:r>
      <w:proofErr w:type="spellStart"/>
      <w:r w:rsidR="004003EA">
        <w:rPr>
          <w:rFonts w:cs="Times New Roman"/>
          <w:szCs w:val="23"/>
        </w:rPr>
        <w:t>Yagielski</w:t>
      </w:r>
      <w:proofErr w:type="spellEnd"/>
      <w:r w:rsidR="004003EA">
        <w:rPr>
          <w:rFonts w:cs="Times New Roman"/>
          <w:szCs w:val="23"/>
        </w:rPr>
        <w:t>. “The state is a critical partner. Based on the latest data, cost estimates and the collective experience of our organizations, this paper identifies the investment</w:t>
      </w:r>
      <w:r w:rsidR="000E6448">
        <w:rPr>
          <w:rFonts w:cs="Times New Roman"/>
          <w:szCs w:val="23"/>
        </w:rPr>
        <w:t>s</w:t>
      </w:r>
      <w:r w:rsidR="004003EA">
        <w:rPr>
          <w:rFonts w:cs="Times New Roman"/>
          <w:szCs w:val="23"/>
        </w:rPr>
        <w:t xml:space="preserve"> it will take and changes required </w:t>
      </w:r>
      <w:r w:rsidR="00384000">
        <w:rPr>
          <w:rFonts w:cs="Times New Roman"/>
          <w:szCs w:val="23"/>
        </w:rPr>
        <w:t>to enable school</w:t>
      </w:r>
      <w:r w:rsidR="00C43DB4">
        <w:rPr>
          <w:rFonts w:cs="Times New Roman"/>
          <w:szCs w:val="23"/>
        </w:rPr>
        <w:t xml:space="preserve">s </w:t>
      </w:r>
      <w:r w:rsidR="00384000">
        <w:rPr>
          <w:rFonts w:cs="Times New Roman"/>
          <w:szCs w:val="23"/>
        </w:rPr>
        <w:t>to fulfill th</w:t>
      </w:r>
      <w:r w:rsidR="002B3E24">
        <w:rPr>
          <w:rFonts w:cs="Times New Roman"/>
          <w:szCs w:val="23"/>
        </w:rPr>
        <w:t xml:space="preserve">e vital mission of education.” </w:t>
      </w:r>
    </w:p>
    <w:p w14:paraId="48AC3AE5" w14:textId="7E53166E" w:rsidR="00A76AE8" w:rsidRDefault="00510F9C" w:rsidP="00510F9C">
      <w:pPr>
        <w:spacing w:line="264" w:lineRule="auto"/>
        <w:rPr>
          <w:rFonts w:cs="Times New Roman"/>
          <w:szCs w:val="23"/>
        </w:rPr>
      </w:pPr>
      <w:r>
        <w:rPr>
          <w:rFonts w:cs="Times New Roman"/>
          <w:szCs w:val="23"/>
        </w:rPr>
        <w:t xml:space="preserve">The $1.6 </w:t>
      </w:r>
      <w:r w:rsidR="00DD6E82">
        <w:rPr>
          <w:rFonts w:cs="Times New Roman"/>
          <w:szCs w:val="23"/>
        </w:rPr>
        <w:t>billion</w:t>
      </w:r>
      <w:r>
        <w:rPr>
          <w:rFonts w:cs="Times New Roman"/>
          <w:szCs w:val="23"/>
        </w:rPr>
        <w:t xml:space="preserve"> increase to continue current services is based on cost estimates for 2020-21 in areas such as salaries, pension costs, and health insurance costs</w:t>
      </w:r>
      <w:r w:rsidR="00384000">
        <w:rPr>
          <w:rFonts w:cs="Times New Roman"/>
          <w:szCs w:val="23"/>
        </w:rPr>
        <w:t xml:space="preserve"> from sources such as the State Division of Budget and Teachers</w:t>
      </w:r>
      <w:r w:rsidR="00C3409C">
        <w:rPr>
          <w:rFonts w:cs="Times New Roman"/>
          <w:szCs w:val="23"/>
        </w:rPr>
        <w:t>’</w:t>
      </w:r>
      <w:r w:rsidR="00384000">
        <w:rPr>
          <w:rFonts w:cs="Times New Roman"/>
          <w:szCs w:val="23"/>
        </w:rPr>
        <w:t xml:space="preserve"> Retirement System. </w:t>
      </w:r>
      <w:r>
        <w:rPr>
          <w:rFonts w:cs="Times New Roman"/>
          <w:szCs w:val="23"/>
        </w:rPr>
        <w:t xml:space="preserve">This figure represents the state funding </w:t>
      </w:r>
      <w:r w:rsidR="00384000">
        <w:rPr>
          <w:rFonts w:cs="Times New Roman"/>
          <w:szCs w:val="23"/>
        </w:rPr>
        <w:t xml:space="preserve">required to maintain student programs and services </w:t>
      </w:r>
      <w:r w:rsidR="004D2275">
        <w:rPr>
          <w:rFonts w:cs="Times New Roman"/>
          <w:szCs w:val="23"/>
        </w:rPr>
        <w:t xml:space="preserve">after accounting for local revenue that might be raised given the </w:t>
      </w:r>
      <w:r w:rsidR="00A76AE8">
        <w:rPr>
          <w:rFonts w:cs="Times New Roman"/>
          <w:szCs w:val="23"/>
        </w:rPr>
        <w:t xml:space="preserve">tax cap. </w:t>
      </w:r>
    </w:p>
    <w:p w14:paraId="1066CFD7" w14:textId="0B78D8EC" w:rsidR="00510F9C" w:rsidRDefault="00DD6E82" w:rsidP="00510F9C">
      <w:pPr>
        <w:spacing w:line="264" w:lineRule="auto"/>
        <w:rPr>
          <w:rFonts w:cs="Times New Roman"/>
          <w:szCs w:val="23"/>
        </w:rPr>
      </w:pPr>
      <w:r>
        <w:rPr>
          <w:rFonts w:cs="Times New Roman"/>
          <w:szCs w:val="23"/>
        </w:rPr>
        <w:t>B</w:t>
      </w:r>
      <w:r w:rsidR="004D2275">
        <w:rPr>
          <w:rFonts w:cs="Times New Roman"/>
          <w:szCs w:val="23"/>
        </w:rPr>
        <w:t>ased on the CPI data for this year so far, ECB is projecting a tax levy growth factor of 1.74</w:t>
      </w:r>
      <w:r>
        <w:rPr>
          <w:rFonts w:cs="Times New Roman"/>
          <w:szCs w:val="23"/>
        </w:rPr>
        <w:t xml:space="preserve"> percent in the tax cap formula – meaning schools could again face a limit that is more restrict</w:t>
      </w:r>
      <w:r w:rsidR="007D2B6F">
        <w:rPr>
          <w:rFonts w:cs="Times New Roman"/>
          <w:szCs w:val="23"/>
        </w:rPr>
        <w:t xml:space="preserve">ive </w:t>
      </w:r>
      <w:r>
        <w:rPr>
          <w:rFonts w:cs="Times New Roman"/>
          <w:szCs w:val="23"/>
        </w:rPr>
        <w:t xml:space="preserve">than </w:t>
      </w:r>
      <w:r w:rsidR="00C3409C">
        <w:rPr>
          <w:rFonts w:cs="Times New Roman"/>
          <w:szCs w:val="23"/>
        </w:rPr>
        <w:t xml:space="preserve">the </w:t>
      </w:r>
      <w:r w:rsidR="004D2275">
        <w:rPr>
          <w:rFonts w:cs="Times New Roman"/>
          <w:szCs w:val="23"/>
        </w:rPr>
        <w:t xml:space="preserve">2 percent </w:t>
      </w:r>
      <w:r>
        <w:rPr>
          <w:rFonts w:cs="Times New Roman"/>
          <w:szCs w:val="23"/>
        </w:rPr>
        <w:t xml:space="preserve">widely </w:t>
      </w:r>
      <w:r w:rsidR="004D2275">
        <w:rPr>
          <w:rFonts w:cs="Times New Roman"/>
          <w:szCs w:val="23"/>
        </w:rPr>
        <w:t xml:space="preserve">associated with the law. The paper includes recommendations to make the tax cap simpler and more </w:t>
      </w:r>
      <w:r>
        <w:rPr>
          <w:rFonts w:cs="Times New Roman"/>
          <w:szCs w:val="23"/>
        </w:rPr>
        <w:t>predictable</w:t>
      </w:r>
      <w:r w:rsidR="004D2275">
        <w:rPr>
          <w:rFonts w:cs="Times New Roman"/>
          <w:szCs w:val="23"/>
        </w:rPr>
        <w:t xml:space="preserve"> for</w:t>
      </w:r>
      <w:r>
        <w:rPr>
          <w:rFonts w:cs="Times New Roman"/>
          <w:szCs w:val="23"/>
        </w:rPr>
        <w:t xml:space="preserve"> school districts.</w:t>
      </w:r>
    </w:p>
    <w:p w14:paraId="22E90DEB" w14:textId="3D5A443E" w:rsidR="00DD6E82" w:rsidRDefault="004D2275" w:rsidP="00510F9C">
      <w:pPr>
        <w:spacing w:line="264" w:lineRule="auto"/>
        <w:rPr>
          <w:rFonts w:cs="Times New Roman"/>
          <w:szCs w:val="23"/>
        </w:rPr>
      </w:pPr>
      <w:r>
        <w:rPr>
          <w:rFonts w:cs="Times New Roman"/>
          <w:szCs w:val="23"/>
        </w:rPr>
        <w:lastRenderedPageBreak/>
        <w:t>Assumed in the $1.6 billion increase is full funding for expense-based reimbursements such as transportation, building and BOCES aids, estimated at $</w:t>
      </w:r>
      <w:r w:rsidR="00661C70">
        <w:rPr>
          <w:rFonts w:cs="Times New Roman"/>
          <w:szCs w:val="23"/>
        </w:rPr>
        <w:t>85</w:t>
      </w:r>
      <w:r w:rsidR="00A66E8B">
        <w:rPr>
          <w:rFonts w:cs="Times New Roman"/>
          <w:szCs w:val="23"/>
        </w:rPr>
        <w:t xml:space="preserve"> million. E</w:t>
      </w:r>
      <w:r>
        <w:rPr>
          <w:rFonts w:cs="Times New Roman"/>
          <w:szCs w:val="23"/>
        </w:rPr>
        <w:t xml:space="preserve">CB recommends that the </w:t>
      </w:r>
      <w:r w:rsidR="00E12FE9">
        <w:rPr>
          <w:rFonts w:cs="Times New Roman"/>
          <w:szCs w:val="23"/>
        </w:rPr>
        <w:t>remaining $1.</w:t>
      </w:r>
      <w:r w:rsidR="00661C70">
        <w:rPr>
          <w:rFonts w:cs="Times New Roman"/>
          <w:szCs w:val="23"/>
        </w:rPr>
        <w:t>5 billion</w:t>
      </w:r>
      <w:r w:rsidR="00E12FE9">
        <w:rPr>
          <w:rFonts w:cs="Times New Roman"/>
          <w:szCs w:val="23"/>
        </w:rPr>
        <w:t xml:space="preserve"> </w:t>
      </w:r>
      <w:r>
        <w:rPr>
          <w:rFonts w:cs="Times New Roman"/>
          <w:szCs w:val="23"/>
        </w:rPr>
        <w:t>be put toward Foundation Aid</w:t>
      </w:r>
      <w:r w:rsidR="00E12FE9">
        <w:rPr>
          <w:rFonts w:cs="Times New Roman"/>
          <w:szCs w:val="23"/>
        </w:rPr>
        <w:t xml:space="preserve">, with no set-asides. As all schools face growing costs, ECB recommends that each district receive a </w:t>
      </w:r>
      <w:r w:rsidR="00015B4A">
        <w:rPr>
          <w:rFonts w:cs="Times New Roman"/>
          <w:szCs w:val="23"/>
        </w:rPr>
        <w:t xml:space="preserve">minimum </w:t>
      </w:r>
      <w:r w:rsidR="00E12FE9">
        <w:rPr>
          <w:rFonts w:cs="Times New Roman"/>
          <w:szCs w:val="23"/>
        </w:rPr>
        <w:t>Foundation Aid increase that at least matches the inflation rate.</w:t>
      </w:r>
    </w:p>
    <w:p w14:paraId="0B2A5693" w14:textId="776962BC" w:rsidR="00640AB0" w:rsidRDefault="00DD6E82" w:rsidP="00510F9C">
      <w:pPr>
        <w:spacing w:line="264" w:lineRule="auto"/>
        <w:rPr>
          <w:rFonts w:cs="Times New Roman"/>
          <w:szCs w:val="23"/>
        </w:rPr>
      </w:pPr>
      <w:r>
        <w:rPr>
          <w:rFonts w:cs="Times New Roman"/>
          <w:szCs w:val="23"/>
        </w:rPr>
        <w:t>The ECB paper points out that between 2007-08 and 20</w:t>
      </w:r>
      <w:r w:rsidR="00257EE8">
        <w:rPr>
          <w:rFonts w:cs="Times New Roman"/>
          <w:szCs w:val="23"/>
        </w:rPr>
        <w:t>1</w:t>
      </w:r>
      <w:r>
        <w:rPr>
          <w:rFonts w:cs="Times New Roman"/>
          <w:szCs w:val="23"/>
        </w:rPr>
        <w:t>7-18, the total number of New York students receiving free or reduced price lunch increased by 15 percent and the number of English language learners and students with disabilities each increased by approximately 18 percent. Meanwhile, the state is $3.4 billion behind what is due to schools in the current year, 2019-20, under the Foundation Aid formula</w:t>
      </w:r>
      <w:r w:rsidR="00A66E8B">
        <w:rPr>
          <w:rFonts w:cs="Times New Roman"/>
          <w:szCs w:val="23"/>
        </w:rPr>
        <w:t xml:space="preserve"> – which was </w:t>
      </w:r>
      <w:r>
        <w:rPr>
          <w:rFonts w:cs="Times New Roman"/>
          <w:szCs w:val="23"/>
        </w:rPr>
        <w:t xml:space="preserve">intended to account directly for </w:t>
      </w:r>
      <w:r w:rsidR="0039648A">
        <w:rPr>
          <w:rFonts w:cs="Times New Roman"/>
          <w:szCs w:val="23"/>
        </w:rPr>
        <w:t>student needs</w:t>
      </w:r>
      <w:r>
        <w:rPr>
          <w:rFonts w:cs="Times New Roman"/>
          <w:szCs w:val="23"/>
        </w:rPr>
        <w:t>.</w:t>
      </w:r>
      <w:r w:rsidR="00640AB0">
        <w:rPr>
          <w:rFonts w:cs="Times New Roman"/>
          <w:szCs w:val="23"/>
        </w:rPr>
        <w:t xml:space="preserve"> </w:t>
      </w:r>
    </w:p>
    <w:p w14:paraId="771CE354" w14:textId="7DDCCF0A" w:rsidR="00640AB0" w:rsidRDefault="00640AB0" w:rsidP="00510F9C">
      <w:pPr>
        <w:spacing w:line="264" w:lineRule="auto"/>
        <w:rPr>
          <w:rFonts w:cs="Times New Roman"/>
          <w:szCs w:val="23"/>
        </w:rPr>
      </w:pPr>
      <w:r>
        <w:rPr>
          <w:rFonts w:cs="Times New Roman"/>
          <w:szCs w:val="23"/>
        </w:rPr>
        <w:t>The organizations note that the Foundation Aid increase recommended for 2020-21 would put the state on a trajectory to fully fund the formula in three years</w:t>
      </w:r>
      <w:r w:rsidR="00364962">
        <w:rPr>
          <w:rFonts w:cs="Times New Roman"/>
          <w:szCs w:val="23"/>
        </w:rPr>
        <w:t>. T</w:t>
      </w:r>
      <w:r>
        <w:rPr>
          <w:rFonts w:cs="Times New Roman"/>
          <w:szCs w:val="23"/>
        </w:rPr>
        <w:t xml:space="preserve">hey emphasize the importance of </w:t>
      </w:r>
      <w:r w:rsidR="00364962">
        <w:rPr>
          <w:rFonts w:cs="Times New Roman"/>
          <w:szCs w:val="23"/>
        </w:rPr>
        <w:t xml:space="preserve">establishing a </w:t>
      </w:r>
      <w:r>
        <w:rPr>
          <w:rFonts w:cs="Times New Roman"/>
          <w:szCs w:val="23"/>
        </w:rPr>
        <w:t>set timeline for this full phase-in.</w:t>
      </w:r>
    </w:p>
    <w:p w14:paraId="684B3249" w14:textId="26EFFBE0" w:rsidR="00CF22C8" w:rsidRDefault="00E12FE9" w:rsidP="00E12FE9">
      <w:pPr>
        <w:spacing w:line="264" w:lineRule="auto"/>
        <w:rPr>
          <w:rFonts w:cs="Times New Roman"/>
          <w:szCs w:val="23"/>
        </w:rPr>
      </w:pPr>
      <w:r>
        <w:rPr>
          <w:rFonts w:cs="Times New Roman"/>
          <w:szCs w:val="23"/>
        </w:rPr>
        <w:t xml:space="preserve">The paper includes three </w:t>
      </w:r>
      <w:r w:rsidR="00640AB0">
        <w:rPr>
          <w:rFonts w:cs="Times New Roman"/>
          <w:szCs w:val="23"/>
        </w:rPr>
        <w:t xml:space="preserve">longer-term Foundation Aid </w:t>
      </w:r>
      <w:r>
        <w:rPr>
          <w:rFonts w:cs="Times New Roman"/>
          <w:szCs w:val="23"/>
        </w:rPr>
        <w:t>recommendations</w:t>
      </w:r>
      <w:r w:rsidR="005823FE">
        <w:rPr>
          <w:rFonts w:cs="Times New Roman"/>
          <w:szCs w:val="23"/>
        </w:rPr>
        <w:t xml:space="preserve"> designed</w:t>
      </w:r>
      <w:r>
        <w:rPr>
          <w:rFonts w:cs="Times New Roman"/>
          <w:szCs w:val="23"/>
        </w:rPr>
        <w:t xml:space="preserve"> to update the formula based on current financial and student learning factors: </w:t>
      </w:r>
      <w:r w:rsidR="00C3409C">
        <w:rPr>
          <w:rFonts w:cs="Times New Roman"/>
          <w:szCs w:val="23"/>
        </w:rPr>
        <w:t>c</w:t>
      </w:r>
      <w:r>
        <w:rPr>
          <w:rFonts w:cs="Times New Roman"/>
          <w:szCs w:val="23"/>
        </w:rPr>
        <w:t>onduct a new cost study to determine the</w:t>
      </w:r>
      <w:r w:rsidR="00640AB0">
        <w:rPr>
          <w:rFonts w:cs="Times New Roman"/>
          <w:szCs w:val="23"/>
        </w:rPr>
        <w:t xml:space="preserve"> </w:t>
      </w:r>
      <w:r>
        <w:rPr>
          <w:rFonts w:cs="Times New Roman"/>
          <w:szCs w:val="23"/>
        </w:rPr>
        <w:t>foundation amount per pupil; review and adjust how student needs are accounted for in the formula; and restructure the regional cost index.</w:t>
      </w:r>
    </w:p>
    <w:p w14:paraId="1ABB1E68" w14:textId="0E12671F" w:rsidR="004135A1" w:rsidRDefault="00C0787F" w:rsidP="00CF22C8">
      <w:pPr>
        <w:spacing w:line="264" w:lineRule="auto"/>
        <w:rPr>
          <w:rFonts w:cs="Times New Roman"/>
          <w:szCs w:val="23"/>
        </w:rPr>
      </w:pPr>
      <w:r>
        <w:rPr>
          <w:rFonts w:cs="Times New Roman"/>
          <w:szCs w:val="23"/>
        </w:rPr>
        <w:t xml:space="preserve">ECB </w:t>
      </w:r>
      <w:r w:rsidR="00640AB0">
        <w:rPr>
          <w:rFonts w:cs="Times New Roman"/>
          <w:szCs w:val="23"/>
        </w:rPr>
        <w:t>note</w:t>
      </w:r>
      <w:r>
        <w:rPr>
          <w:rFonts w:cs="Times New Roman"/>
          <w:szCs w:val="23"/>
        </w:rPr>
        <w:t>s</w:t>
      </w:r>
      <w:r w:rsidR="00640AB0">
        <w:rPr>
          <w:rFonts w:cs="Times New Roman"/>
          <w:szCs w:val="23"/>
        </w:rPr>
        <w:t xml:space="preserve"> that schools have made </w:t>
      </w:r>
      <w:r w:rsidR="004135A1">
        <w:rPr>
          <w:rFonts w:cs="Times New Roman"/>
          <w:szCs w:val="23"/>
        </w:rPr>
        <w:t>i</w:t>
      </w:r>
      <w:r w:rsidR="00640AB0">
        <w:rPr>
          <w:rFonts w:cs="Times New Roman"/>
          <w:szCs w:val="23"/>
        </w:rPr>
        <w:t>nvestments in recent years to address the growth in student needs</w:t>
      </w:r>
      <w:r w:rsidR="004135A1">
        <w:rPr>
          <w:rFonts w:cs="Times New Roman"/>
          <w:szCs w:val="23"/>
        </w:rPr>
        <w:t xml:space="preserve">, </w:t>
      </w:r>
      <w:r w:rsidR="0007407B">
        <w:rPr>
          <w:rFonts w:cs="Times New Roman"/>
          <w:szCs w:val="23"/>
        </w:rPr>
        <w:t>but cost pressures have made it difficult to both respond to emerging needs and e</w:t>
      </w:r>
      <w:r w:rsidR="004135A1">
        <w:rPr>
          <w:rFonts w:cs="Times New Roman"/>
          <w:szCs w:val="23"/>
        </w:rPr>
        <w:t>xpand learning opportunities for all.</w:t>
      </w:r>
    </w:p>
    <w:p w14:paraId="600B1137" w14:textId="50A6F3FE" w:rsidR="004135A1" w:rsidRDefault="004135A1" w:rsidP="00CF22C8">
      <w:pPr>
        <w:spacing w:line="264" w:lineRule="auto"/>
        <w:rPr>
          <w:rFonts w:cs="Times New Roman"/>
          <w:szCs w:val="23"/>
        </w:rPr>
      </w:pPr>
      <w:r>
        <w:rPr>
          <w:rFonts w:cs="Times New Roman"/>
          <w:szCs w:val="23"/>
        </w:rPr>
        <w:t>“</w:t>
      </w:r>
      <w:r w:rsidRPr="004135A1">
        <w:rPr>
          <w:rFonts w:cs="Times New Roman"/>
          <w:szCs w:val="23"/>
        </w:rPr>
        <w:t>As schools seek to offer the range of academic programs needed to prepare today’s students for success in tomorrow’s economy, the fact is that it will take more of an investment to get it right</w:t>
      </w:r>
      <w:r>
        <w:rPr>
          <w:rFonts w:cs="Times New Roman"/>
          <w:szCs w:val="23"/>
        </w:rPr>
        <w:t>,” the paper states.</w:t>
      </w:r>
    </w:p>
    <w:p w14:paraId="48BFE18D" w14:textId="77777777" w:rsidR="002B1637" w:rsidRDefault="002B1637" w:rsidP="002B1637">
      <w:pPr>
        <w:spacing w:before="480" w:line="264" w:lineRule="auto"/>
        <w:jc w:val="center"/>
        <w:rPr>
          <w:rFonts w:cs="Times New Roman"/>
          <w:szCs w:val="23"/>
        </w:rPr>
      </w:pPr>
      <w:r w:rsidRPr="005C61D7">
        <w:rPr>
          <w:rFonts w:cs="Times New Roman"/>
          <w:iCs/>
          <w:spacing w:val="-7"/>
          <w:szCs w:val="23"/>
        </w:rPr>
        <w:t>-30-</w:t>
      </w:r>
    </w:p>
    <w:p w14:paraId="043CCC25" w14:textId="7886E8CE" w:rsidR="002B1637" w:rsidRDefault="002B1637" w:rsidP="002B1637">
      <w:pPr>
        <w:spacing w:before="480" w:after="480" w:line="264" w:lineRule="auto"/>
        <w:rPr>
          <w:rFonts w:cs="Times New Roman"/>
          <w:i/>
          <w:iCs/>
          <w:spacing w:val="-7"/>
          <w:szCs w:val="23"/>
        </w:rPr>
      </w:pPr>
      <w:r w:rsidRPr="005C600A">
        <w:rPr>
          <w:rFonts w:cs="Times New Roman"/>
          <w:i/>
          <w:color w:val="000000"/>
          <w:szCs w:val="23"/>
        </w:rPr>
        <w:t>The New York St</w:t>
      </w:r>
      <w:r>
        <w:rPr>
          <w:rFonts w:cs="Times New Roman"/>
          <w:i/>
          <w:color w:val="000000"/>
          <w:szCs w:val="23"/>
        </w:rPr>
        <w:t xml:space="preserve">ate Educational Conference Board is comprised </w:t>
      </w:r>
      <w:r w:rsidR="00E42F2C">
        <w:rPr>
          <w:rFonts w:cs="Times New Roman"/>
          <w:i/>
          <w:color w:val="000000"/>
          <w:szCs w:val="23"/>
        </w:rPr>
        <w:t xml:space="preserve">of </w:t>
      </w:r>
      <w:r w:rsidRPr="005C600A">
        <w:rPr>
          <w:rFonts w:cs="Times New Roman"/>
          <w:i/>
          <w:iCs/>
          <w:spacing w:val="-7"/>
          <w:szCs w:val="23"/>
        </w:rPr>
        <w:t xml:space="preserve">the Conference of Big 5 School Districts; </w:t>
      </w:r>
      <w:r>
        <w:rPr>
          <w:rFonts w:cs="Times New Roman"/>
          <w:i/>
          <w:iCs/>
          <w:spacing w:val="-7"/>
          <w:szCs w:val="23"/>
        </w:rPr>
        <w:t>the</w:t>
      </w:r>
      <w:r w:rsidRPr="005C600A">
        <w:rPr>
          <w:rFonts w:cs="Times New Roman"/>
          <w:i/>
          <w:iCs/>
          <w:spacing w:val="-7"/>
          <w:szCs w:val="23"/>
        </w:rPr>
        <w:t xml:space="preserve"> New York State Council of School Superintendents; New York State PTA; New York State School Boards Association; New York State United Teachers; and the School Administrators Association of New York State.</w:t>
      </w:r>
    </w:p>
    <w:p w14:paraId="2B706CD4" w14:textId="77777777" w:rsidR="002B1637" w:rsidRDefault="002B1637" w:rsidP="002B1637">
      <w:pPr>
        <w:rPr>
          <w:i/>
          <w:iCs/>
          <w:spacing w:val="-7"/>
        </w:rPr>
      </w:pPr>
    </w:p>
    <w:p w14:paraId="620D0E52" w14:textId="77777777" w:rsidR="00B94F26" w:rsidRDefault="00B94F26"/>
    <w:p w14:paraId="2F65990F" w14:textId="77777777" w:rsidR="004135A1" w:rsidRDefault="004135A1"/>
    <w:sectPr w:rsidR="004135A1" w:rsidSect="00814BE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AEF"/>
    <w:multiLevelType w:val="hybridMultilevel"/>
    <w:tmpl w:val="9E9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A3BF7"/>
    <w:multiLevelType w:val="hybridMultilevel"/>
    <w:tmpl w:val="5FF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844DE"/>
    <w:multiLevelType w:val="hybridMultilevel"/>
    <w:tmpl w:val="17C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37"/>
    <w:rsid w:val="00015B4A"/>
    <w:rsid w:val="00042D9E"/>
    <w:rsid w:val="0007140A"/>
    <w:rsid w:val="0007407B"/>
    <w:rsid w:val="000C34C6"/>
    <w:rsid w:val="000E6448"/>
    <w:rsid w:val="00135344"/>
    <w:rsid w:val="00191A44"/>
    <w:rsid w:val="00257EE8"/>
    <w:rsid w:val="002809F3"/>
    <w:rsid w:val="002B1637"/>
    <w:rsid w:val="002B3E24"/>
    <w:rsid w:val="002E5B38"/>
    <w:rsid w:val="00303A87"/>
    <w:rsid w:val="00364962"/>
    <w:rsid w:val="00384000"/>
    <w:rsid w:val="0039648A"/>
    <w:rsid w:val="003C1594"/>
    <w:rsid w:val="004003EA"/>
    <w:rsid w:val="004135A1"/>
    <w:rsid w:val="00422922"/>
    <w:rsid w:val="004D2275"/>
    <w:rsid w:val="00510F9C"/>
    <w:rsid w:val="00526FA4"/>
    <w:rsid w:val="005823FE"/>
    <w:rsid w:val="005B4026"/>
    <w:rsid w:val="006048AF"/>
    <w:rsid w:val="00640AB0"/>
    <w:rsid w:val="00661C70"/>
    <w:rsid w:val="00675312"/>
    <w:rsid w:val="00724269"/>
    <w:rsid w:val="00782734"/>
    <w:rsid w:val="007D2B6F"/>
    <w:rsid w:val="007F0CC0"/>
    <w:rsid w:val="008A5E1F"/>
    <w:rsid w:val="00A66E8B"/>
    <w:rsid w:val="00A76AE8"/>
    <w:rsid w:val="00B83E5E"/>
    <w:rsid w:val="00B94F26"/>
    <w:rsid w:val="00BA0947"/>
    <w:rsid w:val="00BD52A1"/>
    <w:rsid w:val="00C0787F"/>
    <w:rsid w:val="00C3409C"/>
    <w:rsid w:val="00C43DB4"/>
    <w:rsid w:val="00CF22C8"/>
    <w:rsid w:val="00D061B3"/>
    <w:rsid w:val="00D149E2"/>
    <w:rsid w:val="00DD6E82"/>
    <w:rsid w:val="00E12FE9"/>
    <w:rsid w:val="00E42F2C"/>
    <w:rsid w:val="00F10FA6"/>
    <w:rsid w:val="00FA1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2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37"/>
    <w:pPr>
      <w:spacing w:after="200" w:line="252" w:lineRule="auto"/>
    </w:pPr>
    <w:rPr>
      <w:rFonts w:ascii="Times New Roman" w:hAnsi="Times New Roman"/>
      <w:sz w:val="23"/>
      <w:szCs w:val="22"/>
    </w:rPr>
  </w:style>
  <w:style w:type="paragraph" w:styleId="Heading2">
    <w:name w:val="heading 2"/>
    <w:basedOn w:val="Normal"/>
    <w:next w:val="Normal"/>
    <w:link w:val="Heading2Char"/>
    <w:uiPriority w:val="9"/>
    <w:unhideWhenUsed/>
    <w:qFormat/>
    <w:rsid w:val="002B1637"/>
    <w:pPr>
      <w:keepNext/>
      <w:keepLines/>
      <w:spacing w:before="40" w:after="0"/>
      <w:jc w:val="center"/>
      <w:outlineLvl w:val="1"/>
    </w:pPr>
    <w:rPr>
      <w:rFonts w:eastAsiaTheme="majorEastAsia" w:cstheme="majorBidi"/>
      <w:b/>
      <w:color w:val="002060"/>
      <w:sz w:val="2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37"/>
    <w:rPr>
      <w:rFonts w:ascii="Times New Roman" w:eastAsiaTheme="majorEastAsia" w:hAnsi="Times New Roman" w:cstheme="majorBidi"/>
      <w:b/>
      <w:color w:val="002060"/>
      <w:sz w:val="29"/>
      <w:szCs w:val="26"/>
    </w:rPr>
  </w:style>
  <w:style w:type="paragraph" w:styleId="ListParagraph">
    <w:name w:val="List Paragraph"/>
    <w:basedOn w:val="Normal"/>
    <w:uiPriority w:val="34"/>
    <w:qFormat/>
    <w:rsid w:val="002B1637"/>
    <w:pPr>
      <w:ind w:left="720"/>
      <w:contextualSpacing/>
    </w:pPr>
  </w:style>
  <w:style w:type="character" w:styleId="SubtleEmphasis">
    <w:name w:val="Subtle Emphasis"/>
    <w:uiPriority w:val="19"/>
    <w:qFormat/>
    <w:rsid w:val="002B1637"/>
    <w:rPr>
      <w:i/>
      <w:sz w:val="27"/>
      <w:szCs w:val="27"/>
    </w:rPr>
  </w:style>
  <w:style w:type="character" w:styleId="Hyperlink">
    <w:name w:val="Hyperlink"/>
    <w:basedOn w:val="DefaultParagraphFont"/>
    <w:uiPriority w:val="99"/>
    <w:unhideWhenUsed/>
    <w:rsid w:val="002B16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37"/>
    <w:pPr>
      <w:spacing w:after="200" w:line="252" w:lineRule="auto"/>
    </w:pPr>
    <w:rPr>
      <w:rFonts w:ascii="Times New Roman" w:hAnsi="Times New Roman"/>
      <w:sz w:val="23"/>
      <w:szCs w:val="22"/>
    </w:rPr>
  </w:style>
  <w:style w:type="paragraph" w:styleId="Heading2">
    <w:name w:val="heading 2"/>
    <w:basedOn w:val="Normal"/>
    <w:next w:val="Normal"/>
    <w:link w:val="Heading2Char"/>
    <w:uiPriority w:val="9"/>
    <w:unhideWhenUsed/>
    <w:qFormat/>
    <w:rsid w:val="002B1637"/>
    <w:pPr>
      <w:keepNext/>
      <w:keepLines/>
      <w:spacing w:before="40" w:after="0"/>
      <w:jc w:val="center"/>
      <w:outlineLvl w:val="1"/>
    </w:pPr>
    <w:rPr>
      <w:rFonts w:eastAsiaTheme="majorEastAsia" w:cstheme="majorBidi"/>
      <w:b/>
      <w:color w:val="002060"/>
      <w:sz w:val="2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637"/>
    <w:rPr>
      <w:rFonts w:ascii="Times New Roman" w:eastAsiaTheme="majorEastAsia" w:hAnsi="Times New Roman" w:cstheme="majorBidi"/>
      <w:b/>
      <w:color w:val="002060"/>
      <w:sz w:val="29"/>
      <w:szCs w:val="26"/>
    </w:rPr>
  </w:style>
  <w:style w:type="paragraph" w:styleId="ListParagraph">
    <w:name w:val="List Paragraph"/>
    <w:basedOn w:val="Normal"/>
    <w:uiPriority w:val="34"/>
    <w:qFormat/>
    <w:rsid w:val="002B1637"/>
    <w:pPr>
      <w:ind w:left="720"/>
      <w:contextualSpacing/>
    </w:pPr>
  </w:style>
  <w:style w:type="character" w:styleId="SubtleEmphasis">
    <w:name w:val="Subtle Emphasis"/>
    <w:uiPriority w:val="19"/>
    <w:qFormat/>
    <w:rsid w:val="002B1637"/>
    <w:rPr>
      <w:i/>
      <w:sz w:val="27"/>
      <w:szCs w:val="27"/>
    </w:rPr>
  </w:style>
  <w:style w:type="character" w:styleId="Hyperlink">
    <w:name w:val="Hyperlink"/>
    <w:basedOn w:val="DefaultParagraphFont"/>
    <w:uiPriority w:val="99"/>
    <w:unhideWhenUsed/>
    <w:rsid w:val="002B1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ut.org/~/media/files/nysut/news/2019/ECBSchoolFinancePaperFINAL202021.pdf" TargetMode="External"/><Relationship Id="rId3" Type="http://schemas.microsoft.com/office/2007/relationships/stylesWithEffects" Target="stylesWithEffects.xml"/><Relationship Id="rId7" Type="http://schemas.openxmlformats.org/officeDocument/2006/relationships/hyperlink" Target="mailto:chair@nysec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Applebee</cp:lastModifiedBy>
  <cp:revision>2</cp:revision>
  <cp:lastPrinted>2019-11-20T21:33:00Z</cp:lastPrinted>
  <dcterms:created xsi:type="dcterms:W3CDTF">2019-11-21T14:03:00Z</dcterms:created>
  <dcterms:modified xsi:type="dcterms:W3CDTF">2019-11-21T14:03:00Z</dcterms:modified>
</cp:coreProperties>
</file>